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6031" w:rsidTr="00306031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  <w:hideMark/>
          </w:tcPr>
          <w:p w:rsidR="00306031" w:rsidRDefault="00A40A2F" w:rsidP="003060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</w:t>
            </w:r>
            <w:r w:rsidRPr="00384BDE">
              <w:rPr>
                <w:b/>
              </w:rPr>
              <w:t>ummativ, formativ og generativ evaluering</w:t>
            </w:r>
          </w:p>
        </w:tc>
      </w:tr>
      <w:tr w:rsidR="00306031" w:rsidTr="0042559B">
        <w:trPr>
          <w:trHeight w:val="1323"/>
        </w:trPr>
        <w:tc>
          <w:tcPr>
            <w:tcW w:w="9628" w:type="dxa"/>
            <w:vAlign w:val="center"/>
          </w:tcPr>
          <w:p w:rsidR="00306031" w:rsidRDefault="00306031" w:rsidP="00A40A2F">
            <w:r>
              <w:rPr>
                <w:b/>
                <w:bCs/>
              </w:rPr>
              <w:t>Formål:</w:t>
            </w:r>
            <w:r>
              <w:t xml:space="preserve"> </w:t>
            </w:r>
          </w:p>
          <w:p w:rsidR="00CB6D11" w:rsidRDefault="00643BFB" w:rsidP="00CA461C">
            <w:r>
              <w:t>Gennemgangen af s</w:t>
            </w:r>
            <w:r w:rsidR="00A40A2F" w:rsidRPr="00A40A2F">
              <w:t>ummativ, formativ og generativ evaluering</w:t>
            </w:r>
            <w:r>
              <w:t xml:space="preserve"> har til formål, at opøve </w:t>
            </w:r>
            <w:r w:rsidR="0042559B">
              <w:t xml:space="preserve">evnen </w:t>
            </w:r>
            <w:r>
              <w:t>til at kunne skelne mellem forskellige perspektivers betydning for måden at evaluere på</w:t>
            </w:r>
            <w:r w:rsidR="0042559B">
              <w:t>,</w:t>
            </w:r>
            <w:r>
              <w:t xml:space="preserve"> herunder </w:t>
            </w:r>
            <w:r w:rsidRPr="00643BFB">
              <w:t>de forskellige former for læring der ligger her i.</w:t>
            </w:r>
          </w:p>
        </w:tc>
      </w:tr>
      <w:tr w:rsidR="00306031" w:rsidTr="00CA461C">
        <w:trPr>
          <w:trHeight w:val="2078"/>
        </w:trPr>
        <w:tc>
          <w:tcPr>
            <w:tcW w:w="9628" w:type="dxa"/>
            <w:vAlign w:val="center"/>
          </w:tcPr>
          <w:p w:rsidR="00306031" w:rsidRPr="005D501F" w:rsidRDefault="00306031" w:rsidP="00306031">
            <w:pPr>
              <w:rPr>
                <w:b/>
                <w:color w:val="000000" w:themeColor="text1"/>
              </w:rPr>
            </w:pPr>
            <w:r w:rsidRPr="005D501F">
              <w:rPr>
                <w:b/>
                <w:color w:val="000000" w:themeColor="text1"/>
              </w:rPr>
              <w:t>Indhold:</w:t>
            </w:r>
          </w:p>
          <w:p w:rsidR="00306031" w:rsidRDefault="00A40A2F" w:rsidP="00306031">
            <w:r>
              <w:t>Evaluering af projektet via følgende evalueringsformer</w:t>
            </w:r>
          </w:p>
          <w:p w:rsidR="00A40A2F" w:rsidRPr="00A40A2F" w:rsidRDefault="00A40A2F" w:rsidP="00A40A2F">
            <w:pPr>
              <w:pStyle w:val="Listeafsnit"/>
              <w:numPr>
                <w:ilvl w:val="0"/>
                <w:numId w:val="43"/>
              </w:numPr>
            </w:pPr>
            <w:r w:rsidRPr="00A40A2F">
              <w:t>Summativ evaluering</w:t>
            </w:r>
          </w:p>
          <w:p w:rsidR="00A40A2F" w:rsidRPr="00A40A2F" w:rsidRDefault="00A40A2F" w:rsidP="00A40A2F">
            <w:pPr>
              <w:pStyle w:val="Listeafsnit"/>
              <w:numPr>
                <w:ilvl w:val="0"/>
                <w:numId w:val="43"/>
              </w:numPr>
            </w:pPr>
            <w:r w:rsidRPr="00A40A2F">
              <w:t>Formativ evaluering</w:t>
            </w:r>
          </w:p>
          <w:p w:rsidR="00A40A2F" w:rsidRPr="00CA461C" w:rsidRDefault="00A40A2F" w:rsidP="00A40A2F">
            <w:pPr>
              <w:pStyle w:val="Listeafsnit"/>
              <w:numPr>
                <w:ilvl w:val="0"/>
                <w:numId w:val="43"/>
              </w:numPr>
              <w:rPr>
                <w:b/>
                <w:bCs/>
              </w:rPr>
            </w:pPr>
            <w:r w:rsidRPr="00A40A2F">
              <w:t>Generativ evaluering</w:t>
            </w:r>
          </w:p>
          <w:p w:rsidR="00CA461C" w:rsidRDefault="00CA461C" w:rsidP="00CA461C"/>
          <w:p w:rsidR="00CA461C" w:rsidRPr="00CA461C" w:rsidRDefault="00CA461C" w:rsidP="00CA461C">
            <w:pPr>
              <w:rPr>
                <w:b/>
                <w:bCs/>
              </w:rPr>
            </w:pPr>
            <w:r w:rsidRPr="00CB6D11">
              <w:t xml:space="preserve">Summativ, formativ og generativ evaluering </w:t>
            </w:r>
            <w:r w:rsidRPr="00E17856">
              <w:t xml:space="preserve">er beskrevet i bogens kapitel </w:t>
            </w:r>
            <w:r>
              <w:t>9</w:t>
            </w:r>
            <w:r w:rsidRPr="00E17856">
              <w:t>, afsnit</w:t>
            </w:r>
            <w:r>
              <w:t xml:space="preserve"> 3</w:t>
            </w:r>
            <w:r w:rsidRPr="00E17856">
              <w:t>.</w:t>
            </w:r>
          </w:p>
        </w:tc>
      </w:tr>
      <w:tr w:rsidR="00306031" w:rsidTr="00A40A2F">
        <w:trPr>
          <w:trHeight w:val="1267"/>
        </w:trPr>
        <w:tc>
          <w:tcPr>
            <w:tcW w:w="9628" w:type="dxa"/>
            <w:vAlign w:val="center"/>
          </w:tcPr>
          <w:p w:rsidR="00306031" w:rsidRDefault="00306031" w:rsidP="003060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Proces: </w:t>
            </w:r>
          </w:p>
          <w:p w:rsidR="00306031" w:rsidRDefault="00306031" w:rsidP="00306031">
            <w:pPr>
              <w:pStyle w:val="Listeafsnit"/>
              <w:numPr>
                <w:ilvl w:val="0"/>
                <w:numId w:val="41"/>
              </w:numPr>
            </w:pPr>
            <w:r>
              <w:t>Arbejd sammen to-og-to eller i grupper</w:t>
            </w:r>
          </w:p>
          <w:p w:rsidR="00306031" w:rsidRDefault="00306031" w:rsidP="00A40A2F">
            <w:pPr>
              <w:pStyle w:val="Listeafsnit"/>
              <w:numPr>
                <w:ilvl w:val="0"/>
                <w:numId w:val="41"/>
              </w:numPr>
            </w:pPr>
            <w:r>
              <w:t xml:space="preserve">Foretag en evaluering ved hjælp af de tre </w:t>
            </w:r>
            <w:r w:rsidR="00A40A2F">
              <w:t>evalueringsformer s</w:t>
            </w:r>
            <w:r w:rsidR="00A40A2F" w:rsidRPr="00A40A2F">
              <w:t>ummativ, formativ og generativ evaluering</w:t>
            </w:r>
          </w:p>
        </w:tc>
      </w:tr>
    </w:tbl>
    <w:p w:rsidR="00306031" w:rsidRDefault="00306031"/>
    <w:p w:rsidR="0042559B" w:rsidRDefault="0042559B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7"/>
        <w:gridCol w:w="7921"/>
      </w:tblGrid>
      <w:tr w:rsidR="00F201E9" w:rsidTr="00F201E9">
        <w:trPr>
          <w:trHeight w:val="56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F201E9" w:rsidRPr="00384BDE" w:rsidRDefault="00306031" w:rsidP="00FB43FC">
            <w:pPr>
              <w:jc w:val="center"/>
              <w:rPr>
                <w:b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F201E9">
              <w:rPr>
                <w:b/>
              </w:rPr>
              <w:t>S</w:t>
            </w:r>
            <w:r w:rsidR="00F201E9" w:rsidRPr="00384BDE">
              <w:rPr>
                <w:b/>
              </w:rPr>
              <w:t>ummativ, formativ og generativ evaluering</w:t>
            </w:r>
          </w:p>
        </w:tc>
      </w:tr>
      <w:tr w:rsidR="00F201E9" w:rsidTr="00F201E9">
        <w:trPr>
          <w:trHeight w:val="567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F201E9" w:rsidRPr="00884C26" w:rsidRDefault="00F201E9" w:rsidP="00F201E9">
            <w:pPr>
              <w:rPr>
                <w:b/>
              </w:rPr>
            </w:pPr>
            <w:r w:rsidRPr="00884C26">
              <w:rPr>
                <w:b/>
              </w:rPr>
              <w:t>Evalueringsform</w:t>
            </w:r>
          </w:p>
        </w:tc>
        <w:tc>
          <w:tcPr>
            <w:tcW w:w="7921" w:type="dxa"/>
            <w:shd w:val="clear" w:color="auto" w:fill="D9D9D9" w:themeFill="background1" w:themeFillShade="D9"/>
            <w:vAlign w:val="center"/>
          </w:tcPr>
          <w:p w:rsidR="00F201E9" w:rsidRPr="00884C26" w:rsidRDefault="00F201E9" w:rsidP="00F201E9">
            <w:pPr>
              <w:rPr>
                <w:b/>
              </w:rPr>
            </w:pPr>
            <w:r w:rsidRPr="00884C26">
              <w:rPr>
                <w:b/>
              </w:rPr>
              <w:t>Beskrivelse</w:t>
            </w:r>
          </w:p>
        </w:tc>
      </w:tr>
      <w:tr w:rsidR="00F201E9" w:rsidTr="0042559B">
        <w:trPr>
          <w:trHeight w:val="4502"/>
        </w:trPr>
        <w:tc>
          <w:tcPr>
            <w:tcW w:w="1707" w:type="dxa"/>
            <w:shd w:val="clear" w:color="auto" w:fill="D9D9D9" w:themeFill="background1" w:themeFillShade="D9"/>
          </w:tcPr>
          <w:p w:rsidR="00F201E9" w:rsidRDefault="00F201E9" w:rsidP="00FB43FC">
            <w:r w:rsidRPr="00884C26">
              <w:rPr>
                <w:b/>
              </w:rPr>
              <w:t>Summativ evaluering</w:t>
            </w:r>
          </w:p>
        </w:tc>
        <w:tc>
          <w:tcPr>
            <w:tcW w:w="7921" w:type="dxa"/>
          </w:tcPr>
          <w:p w:rsidR="00F201E9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Summativ evalueringen sker i løbet af selve projekt samt ved projektets afslutning. </w:t>
            </w:r>
          </w:p>
          <w:p w:rsidR="006823BD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Der sker en evaluering </w:t>
            </w:r>
            <w:r w:rsidRPr="00883C4D">
              <w:t xml:space="preserve">og kontrol </w:t>
            </w:r>
            <w:r>
              <w:t xml:space="preserve">af </w:t>
            </w:r>
            <w:r w:rsidRPr="00883C4D">
              <w:t xml:space="preserve">om et </w:t>
            </w:r>
            <w:r>
              <w:t xml:space="preserve">givent </w:t>
            </w:r>
            <w:r w:rsidRPr="00883C4D">
              <w:t>mål er opfyldt</w:t>
            </w:r>
            <w:r>
              <w:t>.</w:t>
            </w:r>
          </w:p>
          <w:p w:rsidR="0042559B" w:rsidRDefault="006823BD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>Summativ evaluering peger bagud i tid</w:t>
            </w:r>
            <w:r w:rsidR="009977DF">
              <w:t xml:space="preserve">. </w:t>
            </w:r>
            <w:r w:rsidR="00E57022">
              <w:t>Fokus er på projektets projekt-specifikationer</w:t>
            </w:r>
            <w:r>
              <w:t xml:space="preserve"> </w:t>
            </w:r>
          </w:p>
          <w:p w:rsidR="0042559B" w:rsidRDefault="0042559B" w:rsidP="0042559B"/>
          <w:p w:rsidR="0042559B" w:rsidRPr="0042559B" w:rsidRDefault="0042559B" w:rsidP="0042559B">
            <w:pPr>
              <w:ind w:left="48"/>
              <w:rPr>
                <w:b/>
              </w:rPr>
            </w:pPr>
            <w:r w:rsidRPr="0042559B">
              <w:rPr>
                <w:b/>
              </w:rPr>
              <w:t xml:space="preserve">Spørg om undervejs: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4"/>
              </w:numPr>
            </w:pPr>
            <w:r>
              <w:t xml:space="preserve">Hvad har vi opnået?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4"/>
              </w:numPr>
            </w:pPr>
            <w:r>
              <w:t xml:space="preserve">Hvad er kvaliteten?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4"/>
              </w:numPr>
            </w:pPr>
            <w:r>
              <w:t xml:space="preserve">Er brugerne tilfredse?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4"/>
              </w:numPr>
            </w:pPr>
            <w:r>
              <w:t xml:space="preserve">Hvor mange ressourcer er forbrugt? </w:t>
            </w:r>
          </w:p>
          <w:p w:rsidR="0042559B" w:rsidRDefault="0042559B" w:rsidP="0042559B">
            <w:pPr>
              <w:ind w:left="48"/>
            </w:pPr>
          </w:p>
          <w:p w:rsidR="0042559B" w:rsidRPr="0042559B" w:rsidRDefault="0042559B" w:rsidP="0042559B">
            <w:pPr>
              <w:ind w:left="48"/>
              <w:rPr>
                <w:b/>
              </w:rPr>
            </w:pPr>
            <w:r w:rsidRPr="0042559B">
              <w:rPr>
                <w:b/>
              </w:rPr>
              <w:t>Spørg om ved afslutningen: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5"/>
              </w:numPr>
            </w:pPr>
            <w:r>
              <w:t xml:space="preserve">Hvordan er det gået med projektet?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5"/>
              </w:numPr>
            </w:pPr>
            <w:r>
              <w:t xml:space="preserve">Nåede vi i mål til aftalt tid og med det aftalte ressourceforbrug? </w:t>
            </w:r>
          </w:p>
          <w:p w:rsidR="00F201E9" w:rsidRDefault="0042559B" w:rsidP="0042559B">
            <w:pPr>
              <w:pStyle w:val="Listeafsnit"/>
              <w:numPr>
                <w:ilvl w:val="0"/>
                <w:numId w:val="45"/>
              </w:numPr>
            </w:pPr>
            <w:r>
              <w:t>Hvad var effekten – tilfredshed, øget salg m.m.?</w:t>
            </w:r>
            <w:r w:rsidR="00F201E9">
              <w:t xml:space="preserve"> </w:t>
            </w:r>
          </w:p>
        </w:tc>
      </w:tr>
      <w:tr w:rsidR="00F201E9" w:rsidTr="00F201E9">
        <w:tc>
          <w:tcPr>
            <w:tcW w:w="1707" w:type="dxa"/>
            <w:shd w:val="clear" w:color="auto" w:fill="D9D9D9" w:themeFill="background1" w:themeFillShade="D9"/>
          </w:tcPr>
          <w:p w:rsidR="00F201E9" w:rsidRDefault="00F201E9" w:rsidP="00FB43FC">
            <w:r w:rsidRPr="00884C26">
              <w:rPr>
                <w:b/>
              </w:rPr>
              <w:t>Formativ evaluering</w:t>
            </w:r>
          </w:p>
        </w:tc>
        <w:tc>
          <w:tcPr>
            <w:tcW w:w="7921" w:type="dxa"/>
          </w:tcPr>
          <w:p w:rsidR="00F201E9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 w:rsidRPr="00884C26">
              <w:t>Formativ evaluering</w:t>
            </w:r>
            <w:r>
              <w:t xml:space="preserve"> indbefatter en evaluering af, hvorledes processen er gennemført. </w:t>
            </w:r>
          </w:p>
          <w:p w:rsidR="00F201E9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Der er fokus på læring i projektet med henblik på næste skridt. </w:t>
            </w:r>
          </w:p>
          <w:p w:rsidR="00F201E9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>Der er i lighed med summativ evaluering fokus på det projektspecifikke plan.</w:t>
            </w:r>
          </w:p>
          <w:p w:rsidR="0042559B" w:rsidRDefault="00E57022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Formativ evaluering peger fremad i tid. Fokus er på projektets projekt-specifikationer </w:t>
            </w:r>
          </w:p>
          <w:p w:rsidR="0042559B" w:rsidRDefault="0042559B" w:rsidP="0042559B"/>
          <w:p w:rsidR="00560C41" w:rsidRPr="0042559B" w:rsidRDefault="00560C41" w:rsidP="00560C41">
            <w:pPr>
              <w:ind w:left="48"/>
              <w:rPr>
                <w:b/>
              </w:rPr>
            </w:pPr>
            <w:r w:rsidRPr="0042559B">
              <w:rPr>
                <w:b/>
              </w:rPr>
              <w:t>Spørg om ved afslutningen: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Hvordan har vi arbejdet med denne specifikke leverance?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Hvad har vi fået ud af det?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6"/>
              </w:numPr>
            </w:pPr>
            <w:r w:rsidRPr="00E53B2C">
              <w:t xml:space="preserve">Hvad har vi lært af det? </w:t>
            </w:r>
          </w:p>
          <w:p w:rsidR="0042559B" w:rsidRDefault="0042559B" w:rsidP="0042559B">
            <w:pPr>
              <w:pStyle w:val="Listeafsnit"/>
              <w:numPr>
                <w:ilvl w:val="0"/>
                <w:numId w:val="46"/>
              </w:numPr>
            </w:pPr>
            <w:r w:rsidRPr="00E53B2C">
              <w:t>Hvad skal vi gøre nu?</w:t>
            </w:r>
          </w:p>
          <w:p w:rsidR="00E57022" w:rsidRDefault="00E57022" w:rsidP="0042559B">
            <w:r>
              <w:t xml:space="preserve"> </w:t>
            </w:r>
          </w:p>
        </w:tc>
      </w:tr>
      <w:tr w:rsidR="00F201E9" w:rsidTr="00F201E9">
        <w:trPr>
          <w:trHeight w:val="1134"/>
        </w:trPr>
        <w:tc>
          <w:tcPr>
            <w:tcW w:w="1707" w:type="dxa"/>
            <w:shd w:val="clear" w:color="auto" w:fill="D9D9D9" w:themeFill="background1" w:themeFillShade="D9"/>
          </w:tcPr>
          <w:p w:rsidR="00F201E9" w:rsidRDefault="00F201E9" w:rsidP="00FB43FC">
            <w:r w:rsidRPr="00384BDE">
              <w:rPr>
                <w:b/>
              </w:rPr>
              <w:t>Generativ evaluering</w:t>
            </w:r>
          </w:p>
        </w:tc>
        <w:tc>
          <w:tcPr>
            <w:tcW w:w="7921" w:type="dxa"/>
          </w:tcPr>
          <w:p w:rsidR="00F201E9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 w:rsidRPr="00384BDE">
              <w:t>Generativ evaluering</w:t>
            </w:r>
            <w:r w:rsidRPr="00F201E9">
              <w:rPr>
                <w:b/>
              </w:rPr>
              <w:t xml:space="preserve"> </w:t>
            </w:r>
            <w:r w:rsidRPr="00D03433">
              <w:t>har</w:t>
            </w:r>
            <w:r w:rsidRPr="00F201E9">
              <w:rPr>
                <w:b/>
              </w:rPr>
              <w:t xml:space="preserve"> </w:t>
            </w:r>
            <w:r w:rsidRPr="00D03433">
              <w:t>fokus</w:t>
            </w:r>
            <w:r w:rsidRPr="00F201E9">
              <w:rPr>
                <w:b/>
              </w:rPr>
              <w:t xml:space="preserve"> </w:t>
            </w:r>
            <w:r>
              <w:t xml:space="preserve">på </w:t>
            </w:r>
            <w:r w:rsidRPr="00611753">
              <w:t>omsætning af projekterfaringer til læring omkring projektpraksis</w:t>
            </w:r>
            <w:r>
              <w:t>.</w:t>
            </w:r>
            <w:r w:rsidRPr="00611753">
              <w:t xml:space="preserve"> </w:t>
            </w:r>
          </w:p>
          <w:p w:rsidR="00E57022" w:rsidRDefault="00F201E9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Generativ evaluering er god </w:t>
            </w:r>
            <w:r w:rsidRPr="00611753">
              <w:t>til at skabe fremadrettet forandring og bevægelse i ønskede retninger</w:t>
            </w:r>
            <w:r>
              <w:t>,</w:t>
            </w:r>
            <w:r w:rsidRPr="00611753">
              <w:t xml:space="preserve"> </w:t>
            </w:r>
            <w:r>
              <w:t>herunder hvad der kan læres af projektet.</w:t>
            </w:r>
          </w:p>
          <w:p w:rsidR="00F201E9" w:rsidRDefault="00E57022" w:rsidP="00F201E9">
            <w:pPr>
              <w:pStyle w:val="Listeafsnit"/>
              <w:numPr>
                <w:ilvl w:val="0"/>
                <w:numId w:val="40"/>
              </w:numPr>
              <w:ind w:left="370" w:hanging="322"/>
            </w:pPr>
            <w:r>
              <w:t xml:space="preserve">Formativ evaluering peger fremad i tid. Fokus er på læring set ud fra et generelt projektperspektiv.  </w:t>
            </w:r>
          </w:p>
          <w:p w:rsidR="00560C41" w:rsidRDefault="00560C41" w:rsidP="00560C41"/>
          <w:p w:rsidR="00560C41" w:rsidRPr="0042559B" w:rsidRDefault="00560C41" w:rsidP="00560C41">
            <w:pPr>
              <w:rPr>
                <w:b/>
              </w:rPr>
            </w:pPr>
            <w:r w:rsidRPr="0042559B">
              <w:rPr>
                <w:b/>
              </w:rPr>
              <w:t>Spørg om ved afslutningen:</w:t>
            </w:r>
          </w:p>
          <w:p w:rsidR="00560C41" w:rsidRDefault="00560C41" w:rsidP="00560C41">
            <w:pPr>
              <w:pStyle w:val="Listeafsnit"/>
              <w:numPr>
                <w:ilvl w:val="0"/>
                <w:numId w:val="47"/>
              </w:numPr>
            </w:pPr>
            <w:r w:rsidRPr="00E53B2C">
              <w:t xml:space="preserve">Hvad har vi rent faktisk nået i dette projekt? </w:t>
            </w:r>
          </w:p>
          <w:p w:rsidR="00560C41" w:rsidRDefault="00560C41" w:rsidP="00560C41">
            <w:pPr>
              <w:pStyle w:val="Listeafsnit"/>
              <w:numPr>
                <w:ilvl w:val="0"/>
                <w:numId w:val="47"/>
              </w:numPr>
            </w:pPr>
            <w:r w:rsidRPr="00E53B2C">
              <w:t xml:space="preserve">Og hvad har vi fået ud af det? </w:t>
            </w:r>
          </w:p>
          <w:p w:rsidR="00560C41" w:rsidRDefault="00560C41" w:rsidP="00560C41">
            <w:pPr>
              <w:pStyle w:val="Listeafsnit"/>
              <w:numPr>
                <w:ilvl w:val="0"/>
                <w:numId w:val="47"/>
              </w:numPr>
            </w:pPr>
            <w:r w:rsidRPr="00E53B2C">
              <w:t>Hvordan kan disse erfaringer bruges i fremtiden?</w:t>
            </w:r>
          </w:p>
          <w:p w:rsidR="00560C41" w:rsidRDefault="00560C41" w:rsidP="00560C41"/>
        </w:tc>
      </w:tr>
    </w:tbl>
    <w:p w:rsidR="00F201E9" w:rsidRDefault="00F201E9" w:rsidP="00F201E9">
      <w:pPr>
        <w:spacing w:after="0"/>
      </w:pPr>
    </w:p>
    <w:p w:rsidR="00F201E9" w:rsidRDefault="00F201E9" w:rsidP="00F201E9">
      <w:pPr>
        <w:jc w:val="center"/>
      </w:pPr>
      <w:r w:rsidRPr="00F201E9">
        <w:rPr>
          <w:noProof/>
          <w:lang w:eastAsia="da-DK"/>
        </w:rPr>
        <w:lastRenderedPageBreak/>
        <w:drawing>
          <wp:inline distT="0" distB="0" distL="0" distR="0" wp14:anchorId="616205F0" wp14:editId="4A9ECAE5">
            <wp:extent cx="5644851" cy="3257550"/>
            <wp:effectExtent l="19050" t="19050" r="13335" b="1905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3056"/>
                    <a:stretch/>
                  </pic:blipFill>
                  <pic:spPr bwMode="auto">
                    <a:xfrm>
                      <a:off x="0" y="0"/>
                      <a:ext cx="5661416" cy="32671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1E9" w:rsidRDefault="00F201E9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09"/>
        <w:gridCol w:w="1063"/>
        <w:gridCol w:w="1063"/>
        <w:gridCol w:w="1063"/>
        <w:gridCol w:w="4530"/>
      </w:tblGrid>
      <w:tr w:rsidR="00104679" w:rsidTr="00104679">
        <w:trPr>
          <w:trHeight w:val="56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 w:rsidRPr="00104679">
              <w:rPr>
                <w:b/>
                <w:color w:val="000000" w:themeColor="text1"/>
              </w:rPr>
              <w:lastRenderedPageBreak/>
              <w:t>Evalueringsskema til evaluering af projektaktiviteterne</w:t>
            </w:r>
          </w:p>
        </w:tc>
      </w:tr>
      <w:tr w:rsidR="00104679" w:rsidTr="00104679">
        <w:trPr>
          <w:trHeight w:val="567"/>
        </w:trPr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Indhold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Kvalitet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Tids-faktor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104679" w:rsidRDefault="00104679" w:rsidP="001046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Bemærkning</w:t>
            </w: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Default="00104679" w:rsidP="00104679">
            <w:pPr>
              <w:rPr>
                <w:lang w:val="en-US"/>
              </w:rPr>
            </w:pPr>
            <w:r>
              <w:rPr>
                <w:lang w:val="en-US"/>
              </w:rPr>
              <w:t>Projektaktivitet A</w:t>
            </w: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B</w:t>
            </w: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C</w:t>
            </w: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D</w:t>
            </w: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Default="00104679" w:rsidP="00104679">
            <w:r w:rsidRPr="0061245E">
              <w:rPr>
                <w:lang w:val="en-US"/>
              </w:rPr>
              <w:t xml:space="preserve">Projektaktivitet </w:t>
            </w:r>
            <w:r>
              <w:rPr>
                <w:lang w:val="en-US"/>
              </w:rPr>
              <w:t>E</w:t>
            </w: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  <w:tr w:rsidR="00104679" w:rsidTr="00286CC4">
        <w:trPr>
          <w:trHeight w:val="1531"/>
        </w:trPr>
        <w:tc>
          <w:tcPr>
            <w:tcW w:w="1909" w:type="dxa"/>
          </w:tcPr>
          <w:p w:rsidR="00104679" w:rsidRPr="0061245E" w:rsidRDefault="00104679" w:rsidP="00104679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1063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  <w:tc>
          <w:tcPr>
            <w:tcW w:w="4530" w:type="dxa"/>
          </w:tcPr>
          <w:p w:rsidR="00104679" w:rsidRDefault="00104679" w:rsidP="00104679">
            <w:pPr>
              <w:rPr>
                <w:b/>
                <w:color w:val="000000" w:themeColor="text1"/>
              </w:rPr>
            </w:pPr>
          </w:p>
        </w:tc>
      </w:tr>
    </w:tbl>
    <w:p w:rsidR="003E7FAB" w:rsidRDefault="003E7FAB" w:rsidP="00725B3B">
      <w:pPr>
        <w:spacing w:after="0"/>
      </w:pPr>
    </w:p>
    <w:p w:rsidR="00E94873" w:rsidRDefault="00E94873" w:rsidP="00725B3B">
      <w:pPr>
        <w:spacing w:after="0"/>
      </w:pPr>
    </w:p>
    <w:sectPr w:rsidR="00E94873" w:rsidSect="002C0539">
      <w:headerReference w:type="default" r:id="rId10"/>
      <w:footerReference w:type="default" r:id="rId11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8F" w:rsidRDefault="00FF398F" w:rsidP="00F57F7D">
      <w:pPr>
        <w:spacing w:after="0" w:line="240" w:lineRule="auto"/>
      </w:pPr>
      <w:r>
        <w:separator/>
      </w:r>
    </w:p>
  </w:endnote>
  <w:endnote w:type="continuationSeparator" w:id="0">
    <w:p w:rsidR="00FF398F" w:rsidRDefault="00FF398F" w:rsidP="00F5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711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75BD" w:rsidRDefault="007375BD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5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5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5BD" w:rsidRDefault="007375B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8F" w:rsidRDefault="00FF398F" w:rsidP="00F57F7D">
      <w:pPr>
        <w:spacing w:after="0" w:line="240" w:lineRule="auto"/>
      </w:pPr>
      <w:r>
        <w:separator/>
      </w:r>
    </w:p>
  </w:footnote>
  <w:footnote w:type="continuationSeparator" w:id="0">
    <w:p w:rsidR="00FF398F" w:rsidRDefault="00FF398F" w:rsidP="00F5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03" w:rsidRDefault="00F41D03" w:rsidP="00F41D03">
    <w:pPr>
      <w:pStyle w:val="Sidehoved"/>
      <w:jc w:val="right"/>
    </w:pPr>
    <w:r>
      <w:t>Projektledelse, Trojka | Gads Forlag</w:t>
    </w:r>
  </w:p>
  <w:p w:rsidR="00F41D03" w:rsidRDefault="00F41D03" w:rsidP="00F41D03">
    <w:pPr>
      <w:pStyle w:val="Sidehoved"/>
      <w:jc w:val="right"/>
    </w:pPr>
    <w:r>
      <w:t>Understøttende materiale til kapitel 9</w:t>
    </w:r>
  </w:p>
  <w:p w:rsidR="00CA461C" w:rsidRPr="00CA461C" w:rsidRDefault="00CA461C" w:rsidP="00F41D03">
    <w:pPr>
      <w:pStyle w:val="Sidehoved"/>
      <w:jc w:val="right"/>
    </w:pPr>
    <w:r w:rsidRPr="00CA461C">
      <w:t>Summativ, formativ og generativ evaluering</w:t>
    </w:r>
  </w:p>
  <w:p w:rsidR="00F57F7D" w:rsidRPr="00F41D03" w:rsidRDefault="00F57F7D" w:rsidP="00F41D0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1A6"/>
    <w:multiLevelType w:val="hybridMultilevel"/>
    <w:tmpl w:val="EF38EB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EBE"/>
    <w:multiLevelType w:val="hybridMultilevel"/>
    <w:tmpl w:val="10EA2E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26326"/>
    <w:multiLevelType w:val="hybridMultilevel"/>
    <w:tmpl w:val="E3B2DB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B001E8"/>
    <w:multiLevelType w:val="hybridMultilevel"/>
    <w:tmpl w:val="A3F438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825C43"/>
    <w:multiLevelType w:val="hybridMultilevel"/>
    <w:tmpl w:val="65DC2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56FE"/>
    <w:multiLevelType w:val="hybridMultilevel"/>
    <w:tmpl w:val="8BB64D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97C21"/>
    <w:multiLevelType w:val="hybridMultilevel"/>
    <w:tmpl w:val="B108E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33188"/>
    <w:multiLevelType w:val="hybridMultilevel"/>
    <w:tmpl w:val="B172E65A"/>
    <w:lvl w:ilvl="0" w:tplc="ADE4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C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26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A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E1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84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CE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A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A0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1920"/>
    <w:multiLevelType w:val="hybridMultilevel"/>
    <w:tmpl w:val="3154BE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8502C1"/>
    <w:multiLevelType w:val="hybridMultilevel"/>
    <w:tmpl w:val="9CDE9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47CD6"/>
    <w:multiLevelType w:val="hybridMultilevel"/>
    <w:tmpl w:val="E878D5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A5693A"/>
    <w:multiLevelType w:val="hybridMultilevel"/>
    <w:tmpl w:val="2E3AD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018D2"/>
    <w:multiLevelType w:val="hybridMultilevel"/>
    <w:tmpl w:val="CA803E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387EB8"/>
    <w:multiLevelType w:val="hybridMultilevel"/>
    <w:tmpl w:val="7B1449F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D13045"/>
    <w:multiLevelType w:val="hybridMultilevel"/>
    <w:tmpl w:val="20A4A8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4522EB"/>
    <w:multiLevelType w:val="hybridMultilevel"/>
    <w:tmpl w:val="8450872A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3858499A"/>
    <w:multiLevelType w:val="hybridMultilevel"/>
    <w:tmpl w:val="A190A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84541"/>
    <w:multiLevelType w:val="hybridMultilevel"/>
    <w:tmpl w:val="00FC029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E32219"/>
    <w:multiLevelType w:val="hybridMultilevel"/>
    <w:tmpl w:val="ACFA7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6306A"/>
    <w:multiLevelType w:val="hybridMultilevel"/>
    <w:tmpl w:val="28D24E6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97FA1"/>
    <w:multiLevelType w:val="hybridMultilevel"/>
    <w:tmpl w:val="456EEE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3B6EB9"/>
    <w:multiLevelType w:val="hybridMultilevel"/>
    <w:tmpl w:val="01823482"/>
    <w:lvl w:ilvl="0" w:tplc="A9E8BC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9805E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9883586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DE90F49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6D0404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BF584C24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7C1CA73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999EA9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4C600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6FB4679"/>
    <w:multiLevelType w:val="hybridMultilevel"/>
    <w:tmpl w:val="B6243A8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A1892"/>
    <w:multiLevelType w:val="hybridMultilevel"/>
    <w:tmpl w:val="B8AAD3B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E0D42"/>
    <w:multiLevelType w:val="hybridMultilevel"/>
    <w:tmpl w:val="BD8EA9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97C7F"/>
    <w:multiLevelType w:val="hybridMultilevel"/>
    <w:tmpl w:val="BE36D652"/>
    <w:lvl w:ilvl="0" w:tplc="BBBE1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8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E8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2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A7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C34293B"/>
    <w:multiLevelType w:val="hybridMultilevel"/>
    <w:tmpl w:val="D49017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C365B8"/>
    <w:multiLevelType w:val="hybridMultilevel"/>
    <w:tmpl w:val="3056A4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F5B90"/>
    <w:multiLevelType w:val="hybridMultilevel"/>
    <w:tmpl w:val="B02C0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068A5"/>
    <w:multiLevelType w:val="hybridMultilevel"/>
    <w:tmpl w:val="AA423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A530D"/>
    <w:multiLevelType w:val="hybridMultilevel"/>
    <w:tmpl w:val="E304B2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E4F06"/>
    <w:multiLevelType w:val="hybridMultilevel"/>
    <w:tmpl w:val="DF0EB846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5EFE74A5"/>
    <w:multiLevelType w:val="hybridMultilevel"/>
    <w:tmpl w:val="736699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B562F6"/>
    <w:multiLevelType w:val="hybridMultilevel"/>
    <w:tmpl w:val="9C142F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4541F"/>
    <w:multiLevelType w:val="hybridMultilevel"/>
    <w:tmpl w:val="D346A7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460C7D"/>
    <w:multiLevelType w:val="hybridMultilevel"/>
    <w:tmpl w:val="A5B208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267B44"/>
    <w:multiLevelType w:val="hybridMultilevel"/>
    <w:tmpl w:val="4AD41F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6C61EF"/>
    <w:multiLevelType w:val="hybridMultilevel"/>
    <w:tmpl w:val="A42013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341E4"/>
    <w:multiLevelType w:val="hybridMultilevel"/>
    <w:tmpl w:val="014AD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13CE1"/>
    <w:multiLevelType w:val="hybridMultilevel"/>
    <w:tmpl w:val="87A42B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67D3C"/>
    <w:multiLevelType w:val="hybridMultilevel"/>
    <w:tmpl w:val="7626F83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AB0E23"/>
    <w:multiLevelType w:val="hybridMultilevel"/>
    <w:tmpl w:val="263E69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3B47"/>
    <w:multiLevelType w:val="hybridMultilevel"/>
    <w:tmpl w:val="B1743E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20A5A"/>
    <w:multiLevelType w:val="hybridMultilevel"/>
    <w:tmpl w:val="9CAE5D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E933E9"/>
    <w:multiLevelType w:val="hybridMultilevel"/>
    <w:tmpl w:val="7DC2FB2E"/>
    <w:lvl w:ilvl="0" w:tplc="04060011">
      <w:start w:val="1"/>
      <w:numFmt w:val="decimal"/>
      <w:lvlText w:val="%1)"/>
      <w:lvlJc w:val="left"/>
      <w:pPr>
        <w:ind w:left="408" w:hanging="360"/>
      </w:pPr>
    </w:lvl>
    <w:lvl w:ilvl="1" w:tplc="04060019" w:tentative="1">
      <w:start w:val="1"/>
      <w:numFmt w:val="lowerLetter"/>
      <w:lvlText w:val="%2."/>
      <w:lvlJc w:val="left"/>
      <w:pPr>
        <w:ind w:left="1128" w:hanging="360"/>
      </w:pPr>
    </w:lvl>
    <w:lvl w:ilvl="2" w:tplc="0406001B" w:tentative="1">
      <w:start w:val="1"/>
      <w:numFmt w:val="lowerRoman"/>
      <w:lvlText w:val="%3."/>
      <w:lvlJc w:val="right"/>
      <w:pPr>
        <w:ind w:left="1848" w:hanging="180"/>
      </w:pPr>
    </w:lvl>
    <w:lvl w:ilvl="3" w:tplc="0406000F" w:tentative="1">
      <w:start w:val="1"/>
      <w:numFmt w:val="decimal"/>
      <w:lvlText w:val="%4."/>
      <w:lvlJc w:val="left"/>
      <w:pPr>
        <w:ind w:left="2568" w:hanging="360"/>
      </w:pPr>
    </w:lvl>
    <w:lvl w:ilvl="4" w:tplc="04060019" w:tentative="1">
      <w:start w:val="1"/>
      <w:numFmt w:val="lowerLetter"/>
      <w:lvlText w:val="%5."/>
      <w:lvlJc w:val="left"/>
      <w:pPr>
        <w:ind w:left="3288" w:hanging="360"/>
      </w:pPr>
    </w:lvl>
    <w:lvl w:ilvl="5" w:tplc="0406001B" w:tentative="1">
      <w:start w:val="1"/>
      <w:numFmt w:val="lowerRoman"/>
      <w:lvlText w:val="%6."/>
      <w:lvlJc w:val="right"/>
      <w:pPr>
        <w:ind w:left="4008" w:hanging="180"/>
      </w:pPr>
    </w:lvl>
    <w:lvl w:ilvl="6" w:tplc="0406000F" w:tentative="1">
      <w:start w:val="1"/>
      <w:numFmt w:val="decimal"/>
      <w:lvlText w:val="%7."/>
      <w:lvlJc w:val="left"/>
      <w:pPr>
        <w:ind w:left="4728" w:hanging="360"/>
      </w:pPr>
    </w:lvl>
    <w:lvl w:ilvl="7" w:tplc="04060019" w:tentative="1">
      <w:start w:val="1"/>
      <w:numFmt w:val="lowerLetter"/>
      <w:lvlText w:val="%8."/>
      <w:lvlJc w:val="left"/>
      <w:pPr>
        <w:ind w:left="5448" w:hanging="360"/>
      </w:pPr>
    </w:lvl>
    <w:lvl w:ilvl="8" w:tplc="040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5">
    <w:nsid w:val="7A7C2750"/>
    <w:multiLevelType w:val="hybridMultilevel"/>
    <w:tmpl w:val="B80E6E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DD6052"/>
    <w:multiLevelType w:val="multilevel"/>
    <w:tmpl w:val="191A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26"/>
  </w:num>
  <w:num w:numId="5">
    <w:abstractNumId w:val="34"/>
  </w:num>
  <w:num w:numId="6">
    <w:abstractNumId w:val="24"/>
  </w:num>
  <w:num w:numId="7">
    <w:abstractNumId w:val="1"/>
  </w:num>
  <w:num w:numId="8">
    <w:abstractNumId w:val="39"/>
  </w:num>
  <w:num w:numId="9">
    <w:abstractNumId w:val="2"/>
  </w:num>
  <w:num w:numId="10">
    <w:abstractNumId w:val="33"/>
  </w:num>
  <w:num w:numId="11">
    <w:abstractNumId w:val="3"/>
  </w:num>
  <w:num w:numId="12">
    <w:abstractNumId w:val="19"/>
  </w:num>
  <w:num w:numId="13">
    <w:abstractNumId w:val="43"/>
  </w:num>
  <w:num w:numId="14">
    <w:abstractNumId w:val="41"/>
  </w:num>
  <w:num w:numId="15">
    <w:abstractNumId w:val="30"/>
  </w:num>
  <w:num w:numId="16">
    <w:abstractNumId w:val="42"/>
  </w:num>
  <w:num w:numId="17">
    <w:abstractNumId w:val="29"/>
  </w:num>
  <w:num w:numId="18">
    <w:abstractNumId w:val="0"/>
  </w:num>
  <w:num w:numId="19">
    <w:abstractNumId w:val="28"/>
  </w:num>
  <w:num w:numId="20">
    <w:abstractNumId w:val="14"/>
  </w:num>
  <w:num w:numId="21">
    <w:abstractNumId w:val="11"/>
  </w:num>
  <w:num w:numId="22">
    <w:abstractNumId w:val="45"/>
  </w:num>
  <w:num w:numId="23">
    <w:abstractNumId w:val="12"/>
  </w:num>
  <w:num w:numId="24">
    <w:abstractNumId w:val="27"/>
  </w:num>
  <w:num w:numId="25">
    <w:abstractNumId w:val="32"/>
  </w:num>
  <w:num w:numId="26">
    <w:abstractNumId w:val="38"/>
  </w:num>
  <w:num w:numId="27">
    <w:abstractNumId w:val="16"/>
  </w:num>
  <w:num w:numId="28">
    <w:abstractNumId w:val="10"/>
  </w:num>
  <w:num w:numId="29">
    <w:abstractNumId w:val="9"/>
  </w:num>
  <w:num w:numId="30">
    <w:abstractNumId w:val="37"/>
  </w:num>
  <w:num w:numId="31">
    <w:abstractNumId w:val="8"/>
  </w:num>
  <w:num w:numId="32">
    <w:abstractNumId w:val="13"/>
  </w:num>
  <w:num w:numId="33">
    <w:abstractNumId w:val="36"/>
  </w:num>
  <w:num w:numId="34">
    <w:abstractNumId w:val="17"/>
  </w:num>
  <w:num w:numId="35">
    <w:abstractNumId w:val="23"/>
  </w:num>
  <w:num w:numId="36">
    <w:abstractNumId w:val="35"/>
  </w:num>
  <w:num w:numId="37">
    <w:abstractNumId w:val="46"/>
  </w:num>
  <w:num w:numId="38">
    <w:abstractNumId w:val="22"/>
  </w:num>
  <w:num w:numId="39">
    <w:abstractNumId w:val="5"/>
  </w:num>
  <w:num w:numId="40">
    <w:abstractNumId w:val="4"/>
  </w:num>
  <w:num w:numId="41">
    <w:abstractNumId w:val="6"/>
  </w:num>
  <w:num w:numId="42">
    <w:abstractNumId w:val="18"/>
  </w:num>
  <w:num w:numId="43">
    <w:abstractNumId w:val="20"/>
  </w:num>
  <w:num w:numId="44">
    <w:abstractNumId w:val="31"/>
  </w:num>
  <w:num w:numId="45">
    <w:abstractNumId w:val="15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1"/>
    <w:rsid w:val="00071B84"/>
    <w:rsid w:val="000A3F1F"/>
    <w:rsid w:val="00104679"/>
    <w:rsid w:val="00180F3E"/>
    <w:rsid w:val="001A11EE"/>
    <w:rsid w:val="001E4D91"/>
    <w:rsid w:val="001F1F7F"/>
    <w:rsid w:val="00203AF6"/>
    <w:rsid w:val="00221532"/>
    <w:rsid w:val="002600B8"/>
    <w:rsid w:val="00271AC8"/>
    <w:rsid w:val="00286CC4"/>
    <w:rsid w:val="002C0539"/>
    <w:rsid w:val="00306031"/>
    <w:rsid w:val="00315887"/>
    <w:rsid w:val="003A0555"/>
    <w:rsid w:val="003E7FAB"/>
    <w:rsid w:val="0042559B"/>
    <w:rsid w:val="0047143F"/>
    <w:rsid w:val="00487A89"/>
    <w:rsid w:val="004B7157"/>
    <w:rsid w:val="00516DC8"/>
    <w:rsid w:val="005201E9"/>
    <w:rsid w:val="00545F94"/>
    <w:rsid w:val="00560C41"/>
    <w:rsid w:val="005C26DC"/>
    <w:rsid w:val="00622031"/>
    <w:rsid w:val="00643BFB"/>
    <w:rsid w:val="006823BD"/>
    <w:rsid w:val="006F7B2E"/>
    <w:rsid w:val="00725B3B"/>
    <w:rsid w:val="007375BD"/>
    <w:rsid w:val="007708FB"/>
    <w:rsid w:val="007719FA"/>
    <w:rsid w:val="007C37DF"/>
    <w:rsid w:val="007C3C3B"/>
    <w:rsid w:val="00812A02"/>
    <w:rsid w:val="0081748B"/>
    <w:rsid w:val="00881D7C"/>
    <w:rsid w:val="008E3F0C"/>
    <w:rsid w:val="008F091C"/>
    <w:rsid w:val="00917044"/>
    <w:rsid w:val="009977DF"/>
    <w:rsid w:val="00A06EE7"/>
    <w:rsid w:val="00A40A2F"/>
    <w:rsid w:val="00A93E85"/>
    <w:rsid w:val="00C019B8"/>
    <w:rsid w:val="00C233AF"/>
    <w:rsid w:val="00C85FC5"/>
    <w:rsid w:val="00C953A8"/>
    <w:rsid w:val="00C95E9E"/>
    <w:rsid w:val="00CA461C"/>
    <w:rsid w:val="00CB6D11"/>
    <w:rsid w:val="00D174AF"/>
    <w:rsid w:val="00D51DA9"/>
    <w:rsid w:val="00D525C4"/>
    <w:rsid w:val="00E57022"/>
    <w:rsid w:val="00E94873"/>
    <w:rsid w:val="00EF6A1E"/>
    <w:rsid w:val="00F201E9"/>
    <w:rsid w:val="00F22003"/>
    <w:rsid w:val="00F367C5"/>
    <w:rsid w:val="00F41D03"/>
    <w:rsid w:val="00F5517E"/>
    <w:rsid w:val="00F57F7D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7F7D"/>
  </w:style>
  <w:style w:type="paragraph" w:styleId="Sidefod">
    <w:name w:val="footer"/>
    <w:basedOn w:val="Normal"/>
    <w:link w:val="SidefodTegn"/>
    <w:uiPriority w:val="99"/>
    <w:unhideWhenUsed/>
    <w:rsid w:val="00F5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7F7D"/>
  </w:style>
  <w:style w:type="paragraph" w:styleId="NormalWeb">
    <w:name w:val="Normal (Web)"/>
    <w:basedOn w:val="Normal"/>
    <w:uiPriority w:val="99"/>
    <w:semiHidden/>
    <w:unhideWhenUsed/>
    <w:rsid w:val="007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16D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2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4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47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1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319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9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18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1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62D8-D060-4620-A40B-15E8029A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361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Vestergaard Olsen</dc:creator>
  <cp:keywords/>
  <dc:description/>
  <cp:lastModifiedBy>Peter Schmalz</cp:lastModifiedBy>
  <cp:revision>30</cp:revision>
  <cp:lastPrinted>2019-05-08T08:46:00Z</cp:lastPrinted>
  <dcterms:created xsi:type="dcterms:W3CDTF">2019-05-08T07:15:00Z</dcterms:created>
  <dcterms:modified xsi:type="dcterms:W3CDTF">2019-09-04T13:19:00Z</dcterms:modified>
</cp:coreProperties>
</file>