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856C" w14:textId="77777777" w:rsidR="00616D46" w:rsidRDefault="00616D46" w:rsidP="008B411F">
      <w:pPr>
        <w:rPr>
          <w:b/>
          <w:bCs/>
          <w:sz w:val="32"/>
          <w:szCs w:val="32"/>
        </w:rPr>
      </w:pPr>
    </w:p>
    <w:p w14:paraId="047D0283" w14:textId="2F306B2F" w:rsidR="008B411F" w:rsidRPr="00451AD9" w:rsidRDefault="000177CA" w:rsidP="008B411F">
      <w:pPr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451AD9">
        <w:rPr>
          <w:rFonts w:asciiTheme="minorHAnsi" w:hAnsiTheme="minorHAnsi" w:cstheme="minorHAnsi"/>
          <w:b/>
          <w:bCs/>
          <w:sz w:val="28"/>
          <w:szCs w:val="28"/>
          <w:lang w:val="nb-NO"/>
        </w:rPr>
        <w:t>Guide til kulturanalyse</w:t>
      </w:r>
      <w:r w:rsidR="00422974" w:rsidRPr="00451AD9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 </w:t>
      </w:r>
      <w:r w:rsidR="00451AD9">
        <w:rPr>
          <w:rFonts w:asciiTheme="minorHAnsi" w:hAnsiTheme="minorHAnsi" w:cstheme="minorHAnsi"/>
          <w:b/>
          <w:bCs/>
          <w:sz w:val="28"/>
          <w:szCs w:val="28"/>
          <w:lang w:val="nb-NO"/>
        </w:rPr>
        <w:t>- M</w:t>
      </w:r>
      <w:r w:rsidR="00422974" w:rsidRPr="00451AD9">
        <w:rPr>
          <w:rFonts w:asciiTheme="minorHAnsi" w:hAnsiTheme="minorHAnsi" w:cstheme="minorHAnsi"/>
          <w:b/>
          <w:bCs/>
          <w:sz w:val="28"/>
          <w:szCs w:val="28"/>
          <w:lang w:val="nb-NO"/>
        </w:rPr>
        <w:t>oderne</w:t>
      </w:r>
      <w:r w:rsidR="00D32205" w:rsidRPr="00451AD9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 tilgang</w:t>
      </w:r>
    </w:p>
    <w:p w14:paraId="01DDABF7" w14:textId="6EE2B071" w:rsidR="00D32205" w:rsidRPr="008523B7" w:rsidRDefault="00D32205" w:rsidP="00422974">
      <w:pPr>
        <w:rPr>
          <w:rFonts w:asciiTheme="minorHAnsi" w:hAnsiTheme="minorHAnsi" w:cstheme="minorHAnsi"/>
          <w:noProof/>
          <w:sz w:val="22"/>
          <w:szCs w:val="22"/>
        </w:rPr>
      </w:pPr>
      <w:r w:rsidRPr="008523B7">
        <w:rPr>
          <w:rFonts w:asciiTheme="minorHAnsi" w:hAnsiTheme="minorHAnsi" w:cstheme="minorHAnsi"/>
          <w:noProof/>
          <w:sz w:val="22"/>
          <w:szCs w:val="22"/>
        </w:rPr>
        <w:t>Den moderne tilgang til organisationer er vist til venstre på fig</w:t>
      </w:r>
      <w:r w:rsidR="008523B7">
        <w:rPr>
          <w:rFonts w:asciiTheme="minorHAnsi" w:hAnsiTheme="minorHAnsi" w:cstheme="minorHAnsi"/>
          <w:noProof/>
          <w:sz w:val="22"/>
          <w:szCs w:val="22"/>
        </w:rPr>
        <w:t>u</w:t>
      </w: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r </w:t>
      </w:r>
      <w:r w:rsidR="00B0204B">
        <w:rPr>
          <w:rFonts w:asciiTheme="minorHAnsi" w:hAnsiTheme="minorHAnsi" w:cstheme="minorHAnsi"/>
          <w:noProof/>
          <w:sz w:val="22"/>
          <w:szCs w:val="22"/>
        </w:rPr>
        <w:t>8</w:t>
      </w:r>
      <w:r w:rsidRPr="008523B7">
        <w:rPr>
          <w:rFonts w:asciiTheme="minorHAnsi" w:hAnsiTheme="minorHAnsi" w:cstheme="minorHAnsi"/>
          <w:noProof/>
          <w:sz w:val="22"/>
          <w:szCs w:val="22"/>
        </w:rPr>
        <w:t>.</w:t>
      </w:r>
      <w:r w:rsidR="00B0204B">
        <w:rPr>
          <w:rFonts w:asciiTheme="minorHAnsi" w:hAnsiTheme="minorHAnsi" w:cstheme="minorHAnsi"/>
          <w:noProof/>
          <w:sz w:val="22"/>
          <w:szCs w:val="22"/>
        </w:rPr>
        <w:t>1</w:t>
      </w:r>
      <w:r w:rsidRPr="008523B7">
        <w:rPr>
          <w:rFonts w:asciiTheme="minorHAnsi" w:hAnsiTheme="minorHAnsi" w:cstheme="minorHAnsi"/>
          <w:noProof/>
          <w:sz w:val="22"/>
          <w:szCs w:val="22"/>
        </w:rPr>
        <w:t>. Denne tilgang er præget af</w:t>
      </w:r>
      <w:r w:rsidR="008523B7">
        <w:rPr>
          <w:rFonts w:asciiTheme="minorHAnsi" w:hAnsiTheme="minorHAnsi" w:cstheme="minorHAnsi"/>
          <w:noProof/>
          <w:sz w:val="22"/>
          <w:szCs w:val="22"/>
        </w:rPr>
        <w:t>, at</w:t>
      </w: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 kultur er noget vi har. Modsat er kultur i den postmoderne tilgang i højere grad noget</w:t>
      </w:r>
      <w:r w:rsidR="00B0204B">
        <w:rPr>
          <w:rFonts w:asciiTheme="minorHAnsi" w:hAnsiTheme="minorHAnsi" w:cstheme="minorHAnsi"/>
          <w:noProof/>
          <w:sz w:val="22"/>
          <w:szCs w:val="22"/>
        </w:rPr>
        <w:t>,</w:t>
      </w: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B0204B">
        <w:rPr>
          <w:rFonts w:asciiTheme="minorHAnsi" w:hAnsiTheme="minorHAnsi" w:cstheme="minorHAnsi"/>
          <w:noProof/>
          <w:sz w:val="22"/>
          <w:szCs w:val="22"/>
        </w:rPr>
        <w:t xml:space="preserve">vi skaber </w:t>
      </w: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i fællesskab. </w:t>
      </w:r>
    </w:p>
    <w:p w14:paraId="0DD8409E" w14:textId="77777777" w:rsidR="00D32205" w:rsidRPr="008523B7" w:rsidRDefault="00D32205" w:rsidP="00422974">
      <w:pPr>
        <w:rPr>
          <w:rFonts w:asciiTheme="minorHAnsi" w:hAnsiTheme="minorHAnsi" w:cstheme="minorHAnsi"/>
          <w:noProof/>
          <w:sz w:val="22"/>
          <w:szCs w:val="22"/>
        </w:rPr>
      </w:pPr>
    </w:p>
    <w:p w14:paraId="59E7B135" w14:textId="654B54FA" w:rsidR="008B411F" w:rsidRPr="008523B7" w:rsidRDefault="00D32205" w:rsidP="00422974">
      <w:pPr>
        <w:rPr>
          <w:rFonts w:asciiTheme="minorHAnsi" w:hAnsiTheme="minorHAnsi" w:cstheme="minorHAnsi"/>
          <w:noProof/>
          <w:sz w:val="22"/>
          <w:szCs w:val="22"/>
        </w:rPr>
      </w:pP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Kulturen </w:t>
      </w:r>
      <w:r w:rsidR="00B156BA" w:rsidRPr="008523B7">
        <w:rPr>
          <w:rFonts w:asciiTheme="minorHAnsi" w:hAnsiTheme="minorHAnsi" w:cstheme="minorHAnsi"/>
          <w:noProof/>
          <w:sz w:val="22"/>
          <w:szCs w:val="22"/>
        </w:rPr>
        <w:t>kan i den moderne tilgang ses</w:t>
      </w: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 som et produkt af de betingelser, der gælder for organisationen. </w:t>
      </w:r>
      <w:r w:rsidR="00B156BA" w:rsidRPr="008523B7">
        <w:rPr>
          <w:rFonts w:asciiTheme="minorHAnsi" w:hAnsiTheme="minorHAnsi" w:cstheme="minorHAnsi"/>
          <w:noProof/>
          <w:sz w:val="22"/>
          <w:szCs w:val="22"/>
        </w:rPr>
        <w:t>Målet er ofte at skabe stabilitet, så subkulturerne ikke varierer alt for meget i forhold til den overordnede kultur, der skabes på baggrund af organisationens mission og værdigrundlag.</w:t>
      </w:r>
    </w:p>
    <w:p w14:paraId="753DAAE1" w14:textId="7F544E64" w:rsidR="00B156BA" w:rsidRPr="008523B7" w:rsidRDefault="00B156BA" w:rsidP="00422974">
      <w:pPr>
        <w:rPr>
          <w:rFonts w:asciiTheme="minorHAnsi" w:hAnsiTheme="minorHAnsi" w:cstheme="minorHAnsi"/>
          <w:noProof/>
          <w:sz w:val="22"/>
          <w:szCs w:val="22"/>
        </w:rPr>
      </w:pPr>
    </w:p>
    <w:p w14:paraId="60505287" w14:textId="7D26F3BD" w:rsidR="00AA62A4" w:rsidRPr="008523B7" w:rsidRDefault="00AA62A4" w:rsidP="00422974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8523B7">
        <w:rPr>
          <w:rFonts w:asciiTheme="minorHAnsi" w:hAnsiTheme="minorHAnsi" w:cstheme="minorHAnsi"/>
          <w:b/>
          <w:bCs/>
          <w:noProof/>
          <w:sz w:val="22"/>
          <w:szCs w:val="22"/>
        </w:rPr>
        <w:t>Skrivebordsanalyse</w:t>
      </w:r>
    </w:p>
    <w:p w14:paraId="50717010" w14:textId="78027F44" w:rsidR="00B156BA" w:rsidRPr="008523B7" w:rsidRDefault="003E0DEB" w:rsidP="00422974">
      <w:pPr>
        <w:rPr>
          <w:rFonts w:asciiTheme="minorHAnsi" w:hAnsiTheme="minorHAnsi" w:cstheme="minorHAnsi"/>
          <w:noProof/>
          <w:sz w:val="22"/>
          <w:szCs w:val="22"/>
        </w:rPr>
      </w:pP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Den efterfølgende analyse kan </w:t>
      </w:r>
      <w:r w:rsidR="00970D14">
        <w:rPr>
          <w:rFonts w:asciiTheme="minorHAnsi" w:hAnsiTheme="minorHAnsi" w:cstheme="minorHAnsi"/>
          <w:noProof/>
          <w:sz w:val="22"/>
          <w:szCs w:val="22"/>
        </w:rPr>
        <w:t xml:space="preserve">betegnes </w:t>
      </w: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som en ”skrivebordsanalyse”, som du kan foretage ud fra et ydrestyringsperspektiv. Det vil sige, at der er tale om dine egne antagelser og vurderinger. </w:t>
      </w:r>
      <w:r w:rsidR="00970D14">
        <w:rPr>
          <w:rFonts w:asciiTheme="minorHAnsi" w:hAnsiTheme="minorHAnsi" w:cstheme="minorHAnsi"/>
          <w:noProof/>
          <w:sz w:val="22"/>
          <w:szCs w:val="22"/>
        </w:rPr>
        <w:t xml:space="preserve">For at få et mere nuanceret billede kan du </w:t>
      </w:r>
      <w:r w:rsidR="00CA16A8">
        <w:rPr>
          <w:rFonts w:asciiTheme="minorHAnsi" w:hAnsiTheme="minorHAnsi" w:cstheme="minorHAnsi"/>
          <w:noProof/>
          <w:sz w:val="22"/>
          <w:szCs w:val="22"/>
        </w:rPr>
        <w:t xml:space="preserve">evt. </w:t>
      </w:r>
      <w:r w:rsidRPr="008523B7">
        <w:rPr>
          <w:rFonts w:asciiTheme="minorHAnsi" w:hAnsiTheme="minorHAnsi" w:cstheme="minorHAnsi"/>
          <w:noProof/>
          <w:sz w:val="22"/>
          <w:szCs w:val="22"/>
        </w:rPr>
        <w:t>supplere med en spørgeskemaundersøgelse</w:t>
      </w:r>
      <w:r w:rsidR="005E11E2">
        <w:rPr>
          <w:rFonts w:asciiTheme="minorHAnsi" w:hAnsiTheme="minorHAnsi" w:cstheme="minorHAnsi"/>
          <w:noProof/>
          <w:sz w:val="22"/>
          <w:szCs w:val="22"/>
        </w:rPr>
        <w:t xml:space="preserve"> hos dine kolleger</w:t>
      </w:r>
      <w:r w:rsidR="00BF624A">
        <w:rPr>
          <w:rFonts w:asciiTheme="minorHAnsi" w:hAnsiTheme="minorHAnsi" w:cstheme="minorHAnsi"/>
          <w:noProof/>
          <w:sz w:val="22"/>
          <w:szCs w:val="22"/>
        </w:rPr>
        <w:t xml:space="preserve"> og/eller medarbejdere</w:t>
      </w:r>
      <w:r w:rsidRPr="008523B7">
        <w:rPr>
          <w:rFonts w:asciiTheme="minorHAnsi" w:hAnsiTheme="minorHAnsi" w:cstheme="minorHAnsi"/>
          <w:noProof/>
          <w:sz w:val="22"/>
          <w:szCs w:val="22"/>
        </w:rPr>
        <w:t>, der kan understøtte dine egne antagelser</w:t>
      </w:r>
      <w:r w:rsidR="00AA62A4" w:rsidRPr="008523B7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6729729" w14:textId="77777777" w:rsidR="003E0DEB" w:rsidRPr="008523B7" w:rsidRDefault="003E0DEB" w:rsidP="00422974">
      <w:pPr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0"/>
        <w:gridCol w:w="2356"/>
        <w:gridCol w:w="5522"/>
      </w:tblGrid>
      <w:tr w:rsidR="008523B7" w:rsidRPr="008523B7" w14:paraId="3C7BD264" w14:textId="77777777" w:rsidTr="008523B7">
        <w:tc>
          <w:tcPr>
            <w:tcW w:w="17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E82BBE" w14:textId="7628909E" w:rsidR="003E0DEB" w:rsidRPr="008523B7" w:rsidRDefault="003E0DEB" w:rsidP="00422974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Kulturens lag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3FE2E9D9" w14:textId="039FAA66" w:rsidR="003E0DEB" w:rsidRPr="008523B7" w:rsidRDefault="003E0DEB" w:rsidP="00422974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Indhold 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7F3201CB" w14:textId="3655DCCB" w:rsidR="003E0DEB" w:rsidRPr="008523B7" w:rsidRDefault="003E0DEB" w:rsidP="00422974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Din vurdering</w:t>
            </w:r>
          </w:p>
        </w:tc>
      </w:tr>
      <w:tr w:rsidR="008523B7" w:rsidRPr="008523B7" w14:paraId="759372C7" w14:textId="77777777" w:rsidTr="008523B7">
        <w:tc>
          <w:tcPr>
            <w:tcW w:w="1750" w:type="dxa"/>
            <w:shd w:val="clear" w:color="auto" w:fill="D9D9D9" w:themeFill="background1" w:themeFillShade="D9"/>
          </w:tcPr>
          <w:p w14:paraId="754313BA" w14:textId="1B19532E" w:rsidR="003E0DEB" w:rsidRPr="008523B7" w:rsidRDefault="003E0DEB" w:rsidP="00422974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Artefakter</w:t>
            </w:r>
          </w:p>
        </w:tc>
        <w:tc>
          <w:tcPr>
            <w:tcW w:w="2356" w:type="dxa"/>
          </w:tcPr>
          <w:p w14:paraId="4E0E7535" w14:textId="6DC97453" w:rsidR="003E0DEB" w:rsidRPr="008523B7" w:rsidRDefault="003E0DEB" w:rsidP="003E0DEB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Fysiske omgivelser</w:t>
            </w:r>
          </w:p>
          <w:p w14:paraId="3E4C7AC0" w14:textId="31F0CE04" w:rsidR="003E0DEB" w:rsidRPr="008523B7" w:rsidRDefault="003E0DEB" w:rsidP="003E0DEB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Symboler, sprog og omgangsformer</w:t>
            </w:r>
          </w:p>
          <w:p w14:paraId="4964C458" w14:textId="77777777" w:rsidR="003E0DEB" w:rsidRPr="008523B7" w:rsidRDefault="003E0DEB" w:rsidP="003E0DEB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Traditioner, myter og fortællinger</w:t>
            </w:r>
          </w:p>
          <w:p w14:paraId="27CBE532" w14:textId="77777777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7A6461F" w14:textId="77777777" w:rsidR="006538A4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958B8C3" w14:textId="3CD0F726" w:rsidR="008523B7" w:rsidRPr="008523B7" w:rsidRDefault="008523B7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522" w:type="dxa"/>
          </w:tcPr>
          <w:p w14:paraId="4BB4E3C9" w14:textId="0567E718" w:rsidR="003E0DEB" w:rsidRPr="008523B7" w:rsidRDefault="00AA62A4" w:rsidP="0042297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(fx kontorindretning, logo, påklædning, </w:t>
            </w:r>
            <w:r w:rsidR="00AB2BAA">
              <w:rPr>
                <w:rFonts w:asciiTheme="minorHAnsi" w:hAnsiTheme="minorHAnsi" w:cstheme="minorHAnsi"/>
                <w:noProof/>
                <w:sz w:val="22"/>
                <w:szCs w:val="22"/>
              </w:rPr>
              <w:t>omgangstone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mødeformer, historier </w:t>
            </w:r>
            <w:r w:rsidR="00057612">
              <w:rPr>
                <w:rFonts w:asciiTheme="minorHAnsi" w:hAnsiTheme="minorHAnsi" w:cstheme="minorHAnsi"/>
                <w:noProof/>
                <w:sz w:val="22"/>
                <w:szCs w:val="22"/>
              </w:rPr>
              <w:t>og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057612">
              <w:rPr>
                <w:rFonts w:asciiTheme="minorHAnsi" w:hAnsiTheme="minorHAnsi" w:cstheme="minorHAnsi"/>
                <w:noProof/>
                <w:sz w:val="22"/>
                <w:szCs w:val="22"/>
              </w:rPr>
              <w:t>fortællinger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</w:tr>
      <w:tr w:rsidR="008523B7" w:rsidRPr="008523B7" w14:paraId="69FB5E96" w14:textId="77777777" w:rsidTr="008523B7">
        <w:tc>
          <w:tcPr>
            <w:tcW w:w="1750" w:type="dxa"/>
            <w:shd w:val="clear" w:color="auto" w:fill="D9D9D9" w:themeFill="background1" w:themeFillShade="D9"/>
          </w:tcPr>
          <w:p w14:paraId="34A7378D" w14:textId="3317C7F6" w:rsidR="003E0DEB" w:rsidRPr="008523B7" w:rsidRDefault="003E0DEB" w:rsidP="00422974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Værdier og normer</w:t>
            </w:r>
          </w:p>
        </w:tc>
        <w:tc>
          <w:tcPr>
            <w:tcW w:w="2356" w:type="dxa"/>
          </w:tcPr>
          <w:p w14:paraId="6E6996E1" w14:textId="77777777" w:rsidR="003E0DEB" w:rsidRPr="008523B7" w:rsidRDefault="00AA62A4" w:rsidP="00AA62A4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E0DEB"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kueværdier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2D354A31" w14:textId="77777777" w:rsidR="00AA62A4" w:rsidRPr="008523B7" w:rsidRDefault="00AA62A4" w:rsidP="00AA62A4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Kulturelle værdier</w:t>
            </w:r>
          </w:p>
          <w:p w14:paraId="7C293888" w14:textId="77777777" w:rsidR="006538A4" w:rsidRPr="008523B7" w:rsidRDefault="006538A4" w:rsidP="006538A4">
            <w:pPr>
              <w:pStyle w:val="Listeafsnit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B9B3AD5" w14:textId="77777777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C604FFB" w14:textId="3A447BD7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04FBCE5" w14:textId="3E0E9C92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1995EC9" w14:textId="77777777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E0AEE6C" w14:textId="4D2CD7D1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522" w:type="dxa"/>
          </w:tcPr>
          <w:p w14:paraId="546962AD" w14:textId="07BB9E80" w:rsidR="003E0DEB" w:rsidRPr="008523B7" w:rsidRDefault="00AA62A4" w:rsidP="0042297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(fx formelle værdier fra hjemmesiden og uformelle værdier der afspejles i omgangsform og </w:t>
            </w:r>
            <w:r w:rsidR="001B4033">
              <w:rPr>
                <w:rFonts w:asciiTheme="minorHAnsi" w:hAnsiTheme="minorHAnsi" w:cstheme="minorHAnsi"/>
                <w:noProof/>
                <w:sz w:val="22"/>
                <w:szCs w:val="22"/>
              </w:rPr>
              <w:t>adfærd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</w:tr>
      <w:tr w:rsidR="008523B7" w:rsidRPr="008523B7" w14:paraId="7EE05FEC" w14:textId="77777777" w:rsidTr="008523B7">
        <w:tc>
          <w:tcPr>
            <w:tcW w:w="1750" w:type="dxa"/>
            <w:shd w:val="clear" w:color="auto" w:fill="D9D9D9" w:themeFill="background1" w:themeFillShade="D9"/>
          </w:tcPr>
          <w:p w14:paraId="6B68953A" w14:textId="19A36A4A" w:rsidR="003E0DEB" w:rsidRPr="008523B7" w:rsidRDefault="003E0DEB" w:rsidP="00422974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Grundlæggende antagelser</w:t>
            </w:r>
          </w:p>
        </w:tc>
        <w:tc>
          <w:tcPr>
            <w:tcW w:w="2356" w:type="dxa"/>
          </w:tcPr>
          <w:p w14:paraId="62DC6A84" w14:textId="3DC6EE36" w:rsidR="003E0DEB" w:rsidRPr="008523B7" w:rsidRDefault="00AA62A4" w:rsidP="00AA62A4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Verdensopfattelse</w:t>
            </w:r>
          </w:p>
          <w:p w14:paraId="7DBBB150" w14:textId="5910FF98" w:rsidR="00AA62A4" w:rsidRDefault="00AA62A4" w:rsidP="00AA62A4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Menneskesyn </w:t>
            </w:r>
          </w:p>
          <w:p w14:paraId="7C2A6061" w14:textId="6E932736" w:rsidR="008523B7" w:rsidRPr="008523B7" w:rsidRDefault="008523B7" w:rsidP="00AA62A4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Forhold til omverdenen</w:t>
            </w:r>
          </w:p>
          <w:p w14:paraId="2C34E0D1" w14:textId="77777777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C56A6B" w14:textId="77777777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71ACD58" w14:textId="00DCE8E9" w:rsidR="006538A4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5DFD75C" w14:textId="77777777" w:rsidR="008523B7" w:rsidRPr="008523B7" w:rsidRDefault="008523B7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631D220" w14:textId="0E907666" w:rsidR="006538A4" w:rsidRPr="008523B7" w:rsidRDefault="006538A4" w:rsidP="006538A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522" w:type="dxa"/>
          </w:tcPr>
          <w:p w14:paraId="6056D96F" w14:textId="12AE00DE" w:rsidR="003E0DEB" w:rsidRPr="008523B7" w:rsidRDefault="00AA62A4" w:rsidP="0042297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="001B4033">
              <w:rPr>
                <w:rFonts w:asciiTheme="minorHAnsi" w:hAnsiTheme="minorHAnsi" w:cstheme="minorHAnsi"/>
                <w:noProof/>
                <w:sz w:val="22"/>
                <w:szCs w:val="22"/>
              </w:rPr>
              <w:t>F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x en form for tavs viden, </w:t>
            </w:r>
            <w:r w:rsidR="008B492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overbevisninger, 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noget der er uudtalt, men som føles væsentlig for dannelsen af holdninger</w:t>
            </w:r>
            <w:r w:rsidR="008B492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 organisationen</w:t>
            </w:r>
            <w:r w:rsidRPr="008523B7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</w:tr>
    </w:tbl>
    <w:p w14:paraId="24DFF80E" w14:textId="3291BA74" w:rsidR="00B156BA" w:rsidRPr="008523B7" w:rsidRDefault="00B156BA" w:rsidP="00422974">
      <w:pPr>
        <w:rPr>
          <w:rFonts w:asciiTheme="minorHAnsi" w:hAnsiTheme="minorHAnsi" w:cstheme="minorHAnsi"/>
          <w:noProof/>
          <w:sz w:val="22"/>
          <w:szCs w:val="22"/>
        </w:rPr>
      </w:pPr>
    </w:p>
    <w:p w14:paraId="3707EF03" w14:textId="77777777" w:rsidR="00521988" w:rsidRPr="00521988" w:rsidRDefault="00521988" w:rsidP="0052198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521988">
        <w:rPr>
          <w:rFonts w:asciiTheme="minorHAnsi" w:hAnsiTheme="minorHAnsi" w:cstheme="minorHAnsi"/>
          <w:b/>
          <w:bCs/>
          <w:noProof/>
          <w:sz w:val="22"/>
          <w:szCs w:val="22"/>
        </w:rPr>
        <w:t>Bemærkning</w:t>
      </w:r>
    </w:p>
    <w:p w14:paraId="3EB352AC" w14:textId="301BD6B0" w:rsidR="00521988" w:rsidRPr="008523B7" w:rsidRDefault="00521988" w:rsidP="00521988">
      <w:pPr>
        <w:rPr>
          <w:rFonts w:asciiTheme="minorHAnsi" w:hAnsiTheme="minorHAnsi" w:cstheme="minorHAnsi"/>
          <w:noProof/>
          <w:sz w:val="22"/>
          <w:szCs w:val="22"/>
        </w:rPr>
      </w:pPr>
      <w:r w:rsidRPr="008523B7">
        <w:rPr>
          <w:rFonts w:asciiTheme="minorHAnsi" w:hAnsiTheme="minorHAnsi" w:cstheme="minorHAnsi"/>
          <w:noProof/>
          <w:sz w:val="22"/>
          <w:szCs w:val="22"/>
        </w:rPr>
        <w:t>Hvis du ønsker en pejling af, hvordan dit team, din gruppe eller afddeling ser på kulturen</w:t>
      </w:r>
      <w:r>
        <w:rPr>
          <w:rFonts w:asciiTheme="minorHAnsi" w:hAnsiTheme="minorHAnsi" w:cstheme="minorHAnsi"/>
          <w:noProof/>
          <w:sz w:val="22"/>
          <w:szCs w:val="22"/>
        </w:rPr>
        <w:t>,</w:t>
      </w:r>
      <w:r w:rsidRPr="008523B7">
        <w:rPr>
          <w:rFonts w:asciiTheme="minorHAnsi" w:hAnsiTheme="minorHAnsi" w:cstheme="minorHAnsi"/>
          <w:noProof/>
          <w:sz w:val="22"/>
          <w:szCs w:val="22"/>
        </w:rPr>
        <w:t xml:space="preserve"> kan du anvende guiden til den postmoderne tilgang til forståelse af kulturen ud fra et gruppeinterview.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Her får du et indtryk af indrestyringsperspektiverne i dit team, din gruppe eller afdeling.</w:t>
      </w:r>
    </w:p>
    <w:p w14:paraId="1BAAB7A7" w14:textId="77777777" w:rsidR="00AA62A4" w:rsidRPr="008523B7" w:rsidRDefault="00AA62A4" w:rsidP="00422974">
      <w:pPr>
        <w:rPr>
          <w:rFonts w:asciiTheme="minorHAnsi" w:hAnsiTheme="minorHAnsi" w:cstheme="minorHAnsi"/>
          <w:noProof/>
          <w:sz w:val="22"/>
          <w:szCs w:val="22"/>
        </w:rPr>
      </w:pPr>
    </w:p>
    <w:sectPr w:rsidR="00AA62A4" w:rsidRPr="008523B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CBA2" w14:textId="77777777" w:rsidR="004C0C14" w:rsidRDefault="004C0C14" w:rsidP="008B411F">
      <w:r>
        <w:separator/>
      </w:r>
    </w:p>
  </w:endnote>
  <w:endnote w:type="continuationSeparator" w:id="0">
    <w:p w14:paraId="0B0C8133" w14:textId="77777777" w:rsidR="004C0C14" w:rsidRDefault="004C0C14" w:rsidP="008B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17234865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9C1B97" w14:textId="7E0D4E42" w:rsidR="00184E28" w:rsidRPr="00451AD9" w:rsidRDefault="00184E28">
            <w:pPr>
              <w:pStyle w:val="Sidefo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AD9">
              <w:rPr>
                <w:rFonts w:asciiTheme="minorHAnsi" w:hAnsiTheme="minorHAnsi" w:cstheme="minorHAnsi"/>
                <w:sz w:val="22"/>
                <w:szCs w:val="22"/>
              </w:rPr>
              <w:t xml:space="preserve">Side </w:t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51AD9">
              <w:rPr>
                <w:rFonts w:asciiTheme="minorHAnsi" w:hAnsiTheme="minorHAnsi" w:cstheme="minorHAnsi"/>
                <w:sz w:val="22"/>
                <w:szCs w:val="22"/>
              </w:rPr>
              <w:t xml:space="preserve"> af </w:t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5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00FF9D1" w14:textId="77777777" w:rsidR="00184E28" w:rsidRDefault="00184E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36F9" w14:textId="77777777" w:rsidR="004C0C14" w:rsidRDefault="004C0C14" w:rsidP="008B411F">
      <w:r>
        <w:separator/>
      </w:r>
    </w:p>
  </w:footnote>
  <w:footnote w:type="continuationSeparator" w:id="0">
    <w:p w14:paraId="4A691A7E" w14:textId="77777777" w:rsidR="004C0C14" w:rsidRDefault="004C0C14" w:rsidP="008B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6248" w14:textId="1414BE29" w:rsidR="004375F9" w:rsidRPr="00C742F3" w:rsidRDefault="004375F9" w:rsidP="004375F9">
    <w:pPr>
      <w:tabs>
        <w:tab w:val="right" w:pos="9639"/>
      </w:tabs>
      <w:rPr>
        <w:rFonts w:ascii="Verdana" w:hAnsi="Verdana"/>
        <w:b/>
      </w:rPr>
    </w:pPr>
    <w:r>
      <w:rPr>
        <w:rFonts w:ascii="Verdana" w:hAnsi="Verdana"/>
        <w:b/>
        <w:sz w:val="28"/>
        <w:szCs w:val="28"/>
      </w:rPr>
      <w:t xml:space="preserve">Kulturanalyse, Kapitel </w:t>
    </w:r>
    <w:r w:rsidR="008F1814">
      <w:rPr>
        <w:rFonts w:ascii="Verdana" w:hAnsi="Verdana"/>
        <w:b/>
        <w:sz w:val="28"/>
        <w:szCs w:val="28"/>
      </w:rPr>
      <w:t>8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 w:rsidRPr="00C742F3">
      <w:rPr>
        <w:rFonts w:ascii="Verdana" w:hAnsi="Verdana"/>
        <w:b/>
      </w:rPr>
      <w:t xml:space="preserve">Organisation, </w:t>
    </w:r>
    <w:r w:rsidR="008F1814">
      <w:rPr>
        <w:rFonts w:ascii="Verdana" w:hAnsi="Verdana"/>
        <w:b/>
      </w:rPr>
      <w:t>8</w:t>
    </w:r>
    <w:r w:rsidRPr="00C742F3">
      <w:rPr>
        <w:rFonts w:ascii="Verdana" w:hAnsi="Verdana"/>
        <w:b/>
      </w:rPr>
      <w:t>. udgave, 202</w:t>
    </w:r>
    <w:r w:rsidR="008F1814">
      <w:rPr>
        <w:rFonts w:ascii="Verdana" w:hAnsi="Verdana"/>
        <w:b/>
      </w:rPr>
      <w:t>5</w:t>
    </w:r>
  </w:p>
  <w:p w14:paraId="5434F6A7" w14:textId="77777777" w:rsidR="004375F9" w:rsidRDefault="004375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21A2"/>
    <w:multiLevelType w:val="hybridMultilevel"/>
    <w:tmpl w:val="F4F87C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F2534"/>
    <w:multiLevelType w:val="hybridMultilevel"/>
    <w:tmpl w:val="E3C6D73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D7CDF"/>
    <w:multiLevelType w:val="hybridMultilevel"/>
    <w:tmpl w:val="B03EB5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709ED"/>
    <w:multiLevelType w:val="hybridMultilevel"/>
    <w:tmpl w:val="16F88A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22D28"/>
    <w:multiLevelType w:val="hybridMultilevel"/>
    <w:tmpl w:val="3B70A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C0415"/>
    <w:multiLevelType w:val="hybridMultilevel"/>
    <w:tmpl w:val="84FE69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677808">
    <w:abstractNumId w:val="4"/>
  </w:num>
  <w:num w:numId="2" w16cid:durableId="1647127900">
    <w:abstractNumId w:val="3"/>
  </w:num>
  <w:num w:numId="3" w16cid:durableId="1422023380">
    <w:abstractNumId w:val="1"/>
  </w:num>
  <w:num w:numId="4" w16cid:durableId="1862157139">
    <w:abstractNumId w:val="5"/>
  </w:num>
  <w:num w:numId="5" w16cid:durableId="666175848">
    <w:abstractNumId w:val="0"/>
  </w:num>
  <w:num w:numId="6" w16cid:durableId="684671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1F"/>
    <w:rsid w:val="000177CA"/>
    <w:rsid w:val="00057612"/>
    <w:rsid w:val="00184E28"/>
    <w:rsid w:val="001B4033"/>
    <w:rsid w:val="00213742"/>
    <w:rsid w:val="002D69A7"/>
    <w:rsid w:val="00372BEE"/>
    <w:rsid w:val="003C3420"/>
    <w:rsid w:val="003E0DEB"/>
    <w:rsid w:val="00422974"/>
    <w:rsid w:val="004375F9"/>
    <w:rsid w:val="00451AD9"/>
    <w:rsid w:val="004C0C14"/>
    <w:rsid w:val="00521988"/>
    <w:rsid w:val="005316AB"/>
    <w:rsid w:val="005E11E2"/>
    <w:rsid w:val="00616D46"/>
    <w:rsid w:val="006538A4"/>
    <w:rsid w:val="008523B7"/>
    <w:rsid w:val="00852466"/>
    <w:rsid w:val="0088548F"/>
    <w:rsid w:val="008B411F"/>
    <w:rsid w:val="008B492B"/>
    <w:rsid w:val="008F1814"/>
    <w:rsid w:val="0090145E"/>
    <w:rsid w:val="00970D14"/>
    <w:rsid w:val="00992391"/>
    <w:rsid w:val="00AA62A4"/>
    <w:rsid w:val="00AB2BAA"/>
    <w:rsid w:val="00B0204B"/>
    <w:rsid w:val="00B156BA"/>
    <w:rsid w:val="00B422A8"/>
    <w:rsid w:val="00BC3EE0"/>
    <w:rsid w:val="00BF624A"/>
    <w:rsid w:val="00CA16A8"/>
    <w:rsid w:val="00CC6051"/>
    <w:rsid w:val="00D32205"/>
    <w:rsid w:val="00EF183A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9CBB"/>
  <w15:chartTrackingRefBased/>
  <w15:docId w15:val="{DFE6D1AC-D80E-4DB0-B1E0-C298F79B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4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B41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B411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B411F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B411F"/>
    <w:rPr>
      <w:vertAlign w:val="superscript"/>
    </w:rPr>
  </w:style>
  <w:style w:type="character" w:styleId="Kommentarhenvisning">
    <w:name w:val="annotation reference"/>
    <w:uiPriority w:val="99"/>
    <w:semiHidden/>
    <w:unhideWhenUsed/>
    <w:rsid w:val="008B41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B411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B411F"/>
    <w:rPr>
      <w:rFonts w:ascii="Times New Roman" w:eastAsia="Times New Roman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8B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177C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75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75F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375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75F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1C43-B6E1-43FE-B507-81E5D821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Staunstrup</dc:creator>
  <cp:keywords/>
  <dc:description/>
  <cp:lastModifiedBy>Lone Hermann</cp:lastModifiedBy>
  <cp:revision>13</cp:revision>
  <cp:lastPrinted>2022-10-28T06:58:00Z</cp:lastPrinted>
  <dcterms:created xsi:type="dcterms:W3CDTF">2024-11-19T11:19:00Z</dcterms:created>
  <dcterms:modified xsi:type="dcterms:W3CDTF">2024-11-19T12:16:00Z</dcterms:modified>
</cp:coreProperties>
</file>